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511" w:rsidRDefault="00DB2511" w:rsidP="00DB2511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bookmarkStart w:id="0" w:name="_GoBack"/>
      <w:bookmarkEnd w:id="0"/>
      <w:r w:rsidRPr="0095767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957679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DB2511" w:rsidRDefault="00DB2511" w:rsidP="00DB2511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(Приложение 2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DB2511" w:rsidRDefault="00DB2511" w:rsidP="00DB2511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jc w:val="center"/>
        <w:rPr>
          <w:rFonts w:ascii="Arial" w:hAnsi="Arial" w:cs="Arial"/>
          <w:sz w:val="24"/>
        </w:rPr>
      </w:pPr>
      <w:r w:rsidRPr="003B3C0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3B3C0F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DB2511" w:rsidRDefault="00DB2511" w:rsidP="00DB2511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jc w:val="center"/>
        <w:rPr>
          <w:rFonts w:ascii="Arial" w:hAnsi="Arial" w:cs="Arial"/>
          <w:sz w:val="24"/>
        </w:rPr>
      </w:pPr>
      <w:r w:rsidRPr="00C97468">
        <w:rPr>
          <w:rFonts w:ascii="Arial" w:hAnsi="Arial" w:cs="Arial"/>
          <w:sz w:val="24"/>
        </w:rPr>
        <w:t xml:space="preserve">(Приложение 2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C97468">
        <w:rPr>
          <w:rFonts w:ascii="Arial" w:hAnsi="Arial" w:cs="Arial"/>
          <w:sz w:val="24"/>
        </w:rPr>
        <w:t>)</w:t>
      </w:r>
    </w:p>
    <w:p w:rsidR="00DB2511" w:rsidRPr="00C97468" w:rsidRDefault="00DB2511" w:rsidP="00DB2511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jc w:val="center"/>
        <w:rPr>
          <w:rFonts w:ascii="Arial" w:hAnsi="Arial" w:cs="Arial"/>
          <w:sz w:val="24"/>
        </w:rPr>
      </w:pPr>
    </w:p>
    <w:p w:rsidR="00DB2511" w:rsidRDefault="00DB2511" w:rsidP="00DB2511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</w:p>
    <w:p w:rsidR="00DB2511" w:rsidRPr="00C3700D" w:rsidRDefault="00DB2511" w:rsidP="00DB2511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2 к решению</w:t>
      </w:r>
    </w:p>
    <w:p w:rsidR="00DB2511" w:rsidRPr="00C3700D" w:rsidRDefault="00DB2511" w:rsidP="00DB2511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DB2511" w:rsidRPr="00C3700D" w:rsidRDefault="00DB2511" w:rsidP="00DB2511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DB2511" w:rsidRPr="00372B98" w:rsidRDefault="00DB2511" w:rsidP="00DB2511">
      <w:pPr>
        <w:jc w:val="center"/>
        <w:rPr>
          <w:rFonts w:cs="Arial"/>
          <w:szCs w:val="28"/>
        </w:rPr>
      </w:pPr>
    </w:p>
    <w:p w:rsidR="00DB2511" w:rsidRPr="00372B98" w:rsidRDefault="00DB2511" w:rsidP="00DB2511">
      <w:pPr>
        <w:jc w:val="center"/>
        <w:rPr>
          <w:rFonts w:cs="Arial"/>
          <w:b/>
        </w:rPr>
      </w:pPr>
      <w:r w:rsidRPr="00372B98">
        <w:rPr>
          <w:rFonts w:cs="Arial"/>
          <w:b/>
        </w:rPr>
        <w:t>Доходная часть бюджета муниципального образования Кондинский район на плановый период 2024 и 2025 годов</w:t>
      </w:r>
    </w:p>
    <w:p w:rsidR="00DB2511" w:rsidRPr="00372B98" w:rsidRDefault="00DB2511" w:rsidP="00DB2511">
      <w:pPr>
        <w:rPr>
          <w:rFonts w:cs="Arial"/>
          <w:szCs w:val="28"/>
        </w:rPr>
      </w:pPr>
    </w:p>
    <w:p w:rsidR="00DB2511" w:rsidRPr="00372B98" w:rsidRDefault="00DB2511" w:rsidP="00DB2511">
      <w:pPr>
        <w:rPr>
          <w:rFonts w:cs="Arial"/>
          <w:szCs w:val="28"/>
        </w:rPr>
      </w:pPr>
    </w:p>
    <w:tbl>
      <w:tblPr>
        <w:tblW w:w="9776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410"/>
        <w:gridCol w:w="1559"/>
        <w:gridCol w:w="1559"/>
      </w:tblGrid>
      <w:tr w:rsidR="00DB2511" w:rsidRPr="00C97468" w:rsidTr="00F22D8C">
        <w:trPr>
          <w:trHeight w:val="68"/>
          <w:jc w:val="center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DB2511" w:rsidRPr="00C97468" w:rsidTr="00F22D8C">
        <w:trPr>
          <w:trHeight w:val="276"/>
          <w:jc w:val="center"/>
        </w:trPr>
        <w:tc>
          <w:tcPr>
            <w:tcW w:w="424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DB2511" w:rsidRPr="00C97468" w:rsidRDefault="00DB2511" w:rsidP="00F22D8C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C97468">
              <w:rPr>
                <w:rFonts w:cs="Arial"/>
                <w:b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:rsidR="00DB2511" w:rsidRPr="00C97468" w:rsidRDefault="00DB2511" w:rsidP="00F22D8C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:rsidR="00DB2511" w:rsidRPr="00C97468" w:rsidRDefault="00DB2511" w:rsidP="00F22D8C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2025</w:t>
            </w:r>
          </w:p>
        </w:tc>
      </w:tr>
      <w:tr w:rsidR="00DB2511" w:rsidRPr="00C97468" w:rsidTr="00F22D8C">
        <w:trPr>
          <w:trHeight w:val="276"/>
          <w:jc w:val="center"/>
        </w:trPr>
        <w:tc>
          <w:tcPr>
            <w:tcW w:w="4248" w:type="dxa"/>
            <w:vMerge/>
            <w:vAlign w:val="center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4 280 080 602,31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3 880 058 567,61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809 644 560,39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823 064 360,39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</w:t>
            </w:r>
            <w:hyperlink r:id="rId9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FC2520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594 696 400,00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607 369 800,00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hyperlink r:id="rId10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FC2520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hyperlink r:id="rId11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FC2520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2 370 000,00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2 370 000,00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hyperlink r:id="rId12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FC2520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1 201 000,00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уплаты акцизов на дизельное топливо,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000 1 03 02 231 01 0000 110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000 1 03 02 241 01 0000 110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000 1 03 02 251 01 0000 110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000 1 03 02 260 01 0000 110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000 1 03 02 261 01 0000 110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71 082 000,00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71 828 400,00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68 068 400,00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000 1 05 01 011 01 0000 110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000 1 05 01 021 01 0000 110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Налог, взимаемый в связи с применением патентной системы налогообложения, зачисляемый в бюджеты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000 1 05 04 020 02 0000 110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3 435 400,00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3 435 400,00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3 215 400,00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000 1 06 04011 02 0000 110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000 1 06 04012 02 0000 110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2 415 400,00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2 415 400,00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000 1 06 06 030 00 0000 110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000 1 06 06 033 05 0000 110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3 455 000,00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000 1 08 07 000 01 0000 110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000 1 08 07 150 01 0000 110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61 249 500,00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61 249 500,00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55 454 606,00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55 454 606,00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47 522 327,40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47 522 327,40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000 1 11 05 013 05 0000 120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45 711 281,58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45 711 281,58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000 1 11 05 013 13 0000 120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1 811 045,82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1 811 045,82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000 1 11 07 015 05 0000 120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000 1 11 09 000 00 0000 120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000 1 11 09 040 00 0000 120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000 1 11 09 045 05 0000 120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000 1 12 01 000 01 0000 120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000 1 12 01 010 01 0000 120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000 1 12 01 030 01 0000 120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000 1 12 01 041 01 0000 120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000 1 12 01 042 01 0000 120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000 1 12 01 070 01 0000 120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1 906 000,00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1 906 000,00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32 682 790,39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32 682 790,39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6 851 000,00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6 851 000,00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000 1 14 01 000 00 0000 410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000 1 14 01 050 05 0000 410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000 1 14 02 053 05 0000 410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реализации иного имущества, находящегося в собственности муниципальных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000 1 14 02 053 05 0000 440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000 1 14 06 000 00 0000 430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000 1 14 06 013 05 0000 430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000 1 14 06 013 13 0000 430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000 1 15 02 000 00 0000 140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000 1 15 02 050 05 0000 140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7 096 600,00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7 096 600,00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5 490 750,00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5 490 750,00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000 1 16 01 063 01 0000 140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240 200,00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240 200,00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236 000,00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236 000,00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000 1 16 01 073 01 0000 140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4 200,00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3 153 050,00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3 153 050,00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3 126 550,00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3 126 550,00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26 500,00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000 1 16 01 092 01 0000 140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000 1 16 01 110 01 0000 140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000 1 16 01 113 01 0000 140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000 1 16 01 130 01 0000 140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институты 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000 1 16 01170 01 0000 140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1 090 600,00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1 090 600,00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1 089 400,00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1 089 400,00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000 1 16 01 200 01 0000 140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000 1 16 01 203 01 0000 140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000 1 16 01 333 01 0000 140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000 1 16 02 000 02 0000 140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000 1 16 02 010 02 0000 140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000 1 16 10 000 00 0000 140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000 1 16 10 120 00 0000 140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000 1 16 10 129 01 0000 140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000 1 16 11064 01 0000 140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3 470 436 041,92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3 056 994 207,22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3 469 352 141,92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3 055 857 300,00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861 236 200,00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809 181 300,00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454 042 500,00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251 008 800,00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000 2 02 20 041 00 0000 150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000 2 02 20 041 05 0000 150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000 2 02 20 077 00 0000 150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000 2 02 20 077 05 0000 150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Субсидии бюджетам муниципальных районов на обеспечение мероприятий по модернизации систем коммунальной инфраструктуры за счет средств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000 2 02 20 303 05 0000 150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000 2 02 25 179 00 0000 150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000 2 02 25 179 05 0000 150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000 2 02 25 304 00 0000 150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000 2 02 25 304 05 0000 150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000 2 02 25 497 00 0000 150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000 2 02 25 497 05 0000 150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000 2 02 25 519 00 0000 150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000 2 02 25 519 05 0000 150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000 2 02 25 555 00 0000 150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000 2 02 25 555 05 0000 150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000 2 02 25 590 00 0000 150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000 2 02 25 590 05 0000 150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1 935 505 900,00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lastRenderedPageBreak/>
              <w:t>000 2 02 35 120 05 0000 150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220 354 441,92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60 161 300,00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160 193 141,92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160 193 141,92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DB2511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DB2511" w:rsidRPr="00C97468" w:rsidRDefault="00DB2511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</w:tbl>
    <w:p w:rsidR="00F0724A" w:rsidRDefault="00F0724A"/>
    <w:sectPr w:rsidR="00F0724A" w:rsidSect="00DB251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466"/>
    <w:rsid w:val="002F7466"/>
    <w:rsid w:val="00DB251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B251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B2511"/>
    <w:rPr>
      <w:color w:val="0000FF"/>
      <w:u w:val="none"/>
    </w:rPr>
  </w:style>
  <w:style w:type="paragraph" w:customStyle="1" w:styleId="a4">
    <w:name w:val="Абзац"/>
    <w:rsid w:val="00DB251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B251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B2511"/>
    <w:rPr>
      <w:color w:val="0000FF"/>
      <w:u w:val="none"/>
    </w:rPr>
  </w:style>
  <w:style w:type="paragraph" w:customStyle="1" w:styleId="a4">
    <w:name w:val="Абзац"/>
    <w:rsid w:val="00DB251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c7ad89fa-c59a-4607-bfdf-2c0e22c2040a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content/act/be4ddd19-e6d6-46c1-b0b5-09acd3502e60.doc" TargetMode="External"/><Relationship Id="rId12" Type="http://schemas.openxmlformats.org/officeDocument/2006/relationships/hyperlink" Target="/content/act/b5c1d49e-faad-4027-8721-c4ed5ca2f0a3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8dffe795-730b-46e6-b583-403402c2a35c.doc" TargetMode="External"/><Relationship Id="rId11" Type="http://schemas.openxmlformats.org/officeDocument/2006/relationships/hyperlink" Target="/content/act/b5c1d49e-faad-4027-8721-c4ed5ca2f0a3.html" TargetMode="External"/><Relationship Id="rId5" Type="http://schemas.openxmlformats.org/officeDocument/2006/relationships/hyperlink" Target="../../../content/act/1e410ea6-412f-4134-ab43-8b3f5352c4f2.doc" TargetMode="External"/><Relationship Id="rId10" Type="http://schemas.openxmlformats.org/officeDocument/2006/relationships/hyperlink" Target="/content/act/b5c1d49e-faad-4027-8721-c4ed5ca2f0a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b5c1d49e-faad-4027-8721-c4ed5ca2f0a3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5858</Words>
  <Characters>33396</Characters>
  <Application>Microsoft Office Word</Application>
  <DocSecurity>0</DocSecurity>
  <Lines>278</Lines>
  <Paragraphs>78</Paragraphs>
  <ScaleCrop>false</ScaleCrop>
  <Company/>
  <LinksUpToDate>false</LinksUpToDate>
  <CharactersWithSpaces>39176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2024-01-15T12:11:00Z</dcterms:created>
  <dcterms:modified xsi:type="dcterms:W3CDTF">2024-01-15T12:11:00Z</dcterms:modified>
</cp:coreProperties>
</file>